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D1" w:rsidRDefault="00CD09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D09D1" w:rsidRDefault="00CD09D1">
      <w:pPr>
        <w:pStyle w:val="ConsPlusNormal"/>
        <w:ind w:firstLine="540"/>
        <w:jc w:val="both"/>
        <w:outlineLvl w:val="0"/>
      </w:pPr>
    </w:p>
    <w:p w:rsidR="00CD09D1" w:rsidRDefault="00CD09D1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CD09D1" w:rsidRDefault="00CD09D1">
      <w:pPr>
        <w:pStyle w:val="ConsPlusNormal"/>
        <w:jc w:val="both"/>
      </w:pPr>
    </w:p>
    <w:p w:rsidR="00CD09D1" w:rsidRDefault="00CD09D1">
      <w:pPr>
        <w:pStyle w:val="ConsPlusTitle"/>
        <w:jc w:val="center"/>
      </w:pPr>
      <w:r>
        <w:t>ПОВЫШЕНИЕ НДС С НОВОГО ГОДА: ЧТО УЧЕСТЬ</w:t>
      </w:r>
    </w:p>
    <w:p w:rsidR="00CD09D1" w:rsidRDefault="00CD09D1">
      <w:pPr>
        <w:pStyle w:val="ConsPlusTitle"/>
        <w:jc w:val="center"/>
      </w:pPr>
      <w:r>
        <w:t>ПРИ ЗАКЛЮЧЕНИИ И ИСПОЛНЕНИИ ДОГОВОРОВ</w:t>
      </w: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CD09D1" w:rsidRDefault="00CD09D1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14.01.2019</w:t>
      </w:r>
      <w:bookmarkEnd w:id="0"/>
      <w:r>
        <w:t>.</w:t>
      </w: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Normal"/>
        <w:ind w:firstLine="540"/>
        <w:jc w:val="both"/>
      </w:pPr>
      <w:r>
        <w:t>С 2019 года общая ставка НДС выросла с 18 до 20%. Нужно ли менять действующие договоры и можно ли из-за роста ставки увеличить цену госконтрактов, расскажем в нашем обзоре.</w:t>
      </w: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Title"/>
        <w:ind w:firstLine="540"/>
        <w:jc w:val="both"/>
        <w:outlineLvl w:val="0"/>
      </w:pPr>
      <w:r>
        <w:t>Что изменилось</w:t>
      </w: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Normal"/>
        <w:ind w:firstLine="540"/>
        <w:jc w:val="both"/>
      </w:pPr>
      <w:r>
        <w:t xml:space="preserve">С 1 января 2019 года основная ставка НДС </w:t>
      </w:r>
      <w:hyperlink r:id="rId6" w:history="1">
        <w:r>
          <w:rPr>
            <w:color w:val="0000FF"/>
          </w:rPr>
          <w:t>составляет</w:t>
        </w:r>
      </w:hyperlink>
      <w:r>
        <w:t xml:space="preserve"> 20%. Она применяется к отгрузкам товаров, работ, услуг в новом году. При этом </w:t>
      </w:r>
      <w:hyperlink r:id="rId7" w:history="1">
        <w:r>
          <w:rPr>
            <w:color w:val="0000FF"/>
          </w:rPr>
          <w:t>не имеют значения</w:t>
        </w:r>
      </w:hyperlink>
      <w:r>
        <w:t xml:space="preserve"> ни дата заключения договора, ни условия об оплате.</w:t>
      </w: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Title"/>
        <w:ind w:firstLine="540"/>
        <w:jc w:val="both"/>
        <w:outlineLvl w:val="0"/>
      </w:pPr>
      <w:r>
        <w:t>Нужно ли менять договоры, которые заключены до 2019 года</w:t>
      </w: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Normal"/>
        <w:ind w:firstLine="540"/>
        <w:jc w:val="both"/>
      </w:pPr>
      <w:r>
        <w:rPr>
          <w:b/>
        </w:rPr>
        <w:t>Ситуация 1.</w:t>
      </w:r>
      <w:r>
        <w:t xml:space="preserve"> НДС </w:t>
      </w:r>
      <w:r>
        <w:rPr>
          <w:b/>
        </w:rPr>
        <w:t>не включен</w:t>
      </w:r>
      <w:r>
        <w:t xml:space="preserve"> в цену договора и начисляется дополнительно </w:t>
      </w:r>
      <w:r>
        <w:rPr>
          <w:i/>
        </w:rPr>
        <w:t>("Стоимость составляет 100 руб., кроме того, НДС")</w:t>
      </w:r>
      <w:r>
        <w:t>.</w:t>
      </w:r>
    </w:p>
    <w:p w:rsidR="00CD09D1" w:rsidRDefault="00CD09D1">
      <w:pPr>
        <w:pStyle w:val="ConsPlusNormal"/>
        <w:spacing w:before="220"/>
        <w:ind w:firstLine="540"/>
        <w:jc w:val="both"/>
      </w:pPr>
      <w:r>
        <w:t>Допсоглашение нужно только в том случае, если продавец согласен уменьшить цену товаров, работ или услуг из-за повышения ставки НДС.</w:t>
      </w:r>
    </w:p>
    <w:p w:rsidR="00CD09D1" w:rsidRDefault="00CD09D1">
      <w:pPr>
        <w:pStyle w:val="ConsPlusNormal"/>
        <w:spacing w:before="220"/>
        <w:ind w:firstLine="540"/>
        <w:jc w:val="both"/>
      </w:pPr>
      <w:r>
        <w:rPr>
          <w:b/>
        </w:rPr>
        <w:t>Ситуация 2.</w:t>
      </w:r>
      <w:r>
        <w:t xml:space="preserve"> НДС </w:t>
      </w:r>
      <w:r>
        <w:rPr>
          <w:b/>
        </w:rPr>
        <w:t>не выделен</w:t>
      </w:r>
      <w:r>
        <w:t xml:space="preserve"> в цене договора </w:t>
      </w:r>
      <w:r>
        <w:rPr>
          <w:i/>
        </w:rPr>
        <w:t>("Стоимость составляет 100 руб.")</w:t>
      </w:r>
      <w:r>
        <w:t>.</w:t>
      </w:r>
    </w:p>
    <w:p w:rsidR="00CD09D1" w:rsidRDefault="00CD09D1">
      <w:pPr>
        <w:pStyle w:val="ConsPlusNormal"/>
        <w:spacing w:before="220"/>
        <w:ind w:firstLine="540"/>
        <w:jc w:val="both"/>
      </w:pPr>
      <w:r>
        <w:t xml:space="preserve">В этой ситуации налог по умолчанию </w:t>
      </w:r>
      <w:r>
        <w:rPr>
          <w:b/>
        </w:rPr>
        <w:t>включен</w:t>
      </w:r>
      <w:r>
        <w:t xml:space="preserve"> в цену договора. Продавец из данной цены самостоятельно выделяет сумму НДС. Исключение - из условий договора или обстоятельств, предшествующих его заключению, следует, что налог не учтен в цене договора. Такова </w:t>
      </w:r>
      <w:hyperlink r:id="rId8" w:history="1">
        <w:r>
          <w:rPr>
            <w:color w:val="0000FF"/>
          </w:rPr>
          <w:t>позиция</w:t>
        </w:r>
      </w:hyperlink>
      <w:r>
        <w:t xml:space="preserve"> Пленума ВАС РФ, на актуальность которой весной </w:t>
      </w:r>
      <w:hyperlink r:id="rId9" w:history="1">
        <w:r>
          <w:rPr>
            <w:color w:val="0000FF"/>
          </w:rPr>
          <w:t>указал</w:t>
        </w:r>
      </w:hyperlink>
      <w:r>
        <w:t xml:space="preserve"> Минфин.</w:t>
      </w:r>
    </w:p>
    <w:p w:rsidR="00CD09D1" w:rsidRDefault="00CD09D1">
      <w:pPr>
        <w:pStyle w:val="ConsPlusNormal"/>
        <w:spacing w:before="220"/>
        <w:ind w:firstLine="540"/>
        <w:jc w:val="both"/>
      </w:pPr>
      <w:r>
        <w:t>Допсоглашение нужно, если вы решили пересмотреть порядок определения цены или изменить ее.</w:t>
      </w:r>
    </w:p>
    <w:p w:rsidR="00CD09D1" w:rsidRDefault="00CD09D1">
      <w:pPr>
        <w:pStyle w:val="ConsPlusNormal"/>
        <w:spacing w:before="220"/>
        <w:ind w:firstLine="540"/>
        <w:jc w:val="both"/>
      </w:pPr>
      <w:r>
        <w:rPr>
          <w:b/>
        </w:rPr>
        <w:t>Ситуация 3.</w:t>
      </w:r>
      <w:r>
        <w:t xml:space="preserve"> Н</w:t>
      </w:r>
      <w:proofErr w:type="gramStart"/>
      <w:r>
        <w:t xml:space="preserve">ДС </w:t>
      </w:r>
      <w:r>
        <w:rPr>
          <w:b/>
        </w:rPr>
        <w:t>вкл</w:t>
      </w:r>
      <w:proofErr w:type="gramEnd"/>
      <w:r>
        <w:rPr>
          <w:b/>
        </w:rPr>
        <w:t>ючен</w:t>
      </w:r>
      <w:r>
        <w:t xml:space="preserve"> в цену договора </w:t>
      </w:r>
      <w:r>
        <w:rPr>
          <w:i/>
        </w:rPr>
        <w:t>("Стоимость составляет 100 руб., включая НДС", "Стоимость составляет 100 руб., в том числе НДС 18%")</w:t>
      </w:r>
      <w:r>
        <w:t>.</w:t>
      </w:r>
    </w:p>
    <w:p w:rsidR="00CD09D1" w:rsidRDefault="00CD09D1">
      <w:pPr>
        <w:pStyle w:val="ConsPlusNormal"/>
        <w:spacing w:before="220"/>
        <w:ind w:firstLine="540"/>
        <w:jc w:val="both"/>
      </w:pPr>
      <w:r>
        <w:t xml:space="preserve">Общая стоимость товаров не меняется, а затраты из-за повышения ставки несет продавец. Допсоглашение нужно, если покупатель согласен взять эти затраты на себя и увеличить цену договора. Заключать допсоглашение только для того, чтобы поменять ставку в договоре с 18% на 20%, </w:t>
      </w:r>
      <w:hyperlink r:id="rId10" w:history="1">
        <w:r>
          <w:rPr>
            <w:color w:val="0000FF"/>
          </w:rPr>
          <w:t>не обязательно</w:t>
        </w:r>
      </w:hyperlink>
      <w:r>
        <w:t>.</w:t>
      </w: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Title"/>
        <w:ind w:firstLine="540"/>
        <w:jc w:val="both"/>
        <w:outlineLvl w:val="0"/>
      </w:pPr>
      <w:r>
        <w:t>Можно ли увеличить цену контрактов и договоров по 44-ФЗ и 223-ФЗ из-за повышения ставки</w:t>
      </w: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Normal"/>
        <w:ind w:firstLine="540"/>
        <w:jc w:val="both"/>
      </w:pPr>
      <w:r>
        <w:t xml:space="preserve">Если контракт по </w:t>
      </w:r>
      <w:hyperlink r:id="rId11" w:history="1">
        <w:r>
          <w:rPr>
            <w:color w:val="0000FF"/>
          </w:rPr>
          <w:t>Закону N 44-ФЗ</w:t>
        </w:r>
      </w:hyperlink>
      <w:r>
        <w:t xml:space="preserve"> был заключен до 2019 года и не учитывает повышение ставки НДС, то до 1 октября 2019 года по соглашению сторон цену </w:t>
      </w:r>
      <w:hyperlink r:id="rId12" w:history="1">
        <w:r>
          <w:rPr>
            <w:color w:val="0000FF"/>
          </w:rPr>
          <w:t>можно пересмотреть</w:t>
        </w:r>
      </w:hyperlink>
      <w:r>
        <w:t>. При этом нужно учитывать лимиты бюджетных обязательств, доведенные заказчику.</w:t>
      </w:r>
    </w:p>
    <w:p w:rsidR="00CD09D1" w:rsidRDefault="00CD09D1">
      <w:pPr>
        <w:pStyle w:val="ConsPlusNormal"/>
        <w:spacing w:before="220"/>
        <w:ind w:firstLine="540"/>
        <w:jc w:val="both"/>
      </w:pPr>
      <w:r>
        <w:lastRenderedPageBreak/>
        <w:t xml:space="preserve">Если договор был заключен по </w:t>
      </w:r>
      <w:hyperlink r:id="rId13" w:history="1">
        <w:r>
          <w:rPr>
            <w:color w:val="0000FF"/>
          </w:rPr>
          <w:t>Закону N 223-ФЗ</w:t>
        </w:r>
      </w:hyperlink>
      <w:r>
        <w:t xml:space="preserve">, цену договора </w:t>
      </w:r>
      <w:hyperlink r:id="rId14" w:history="1">
        <w:r>
          <w:rPr>
            <w:color w:val="0000FF"/>
          </w:rPr>
          <w:t>можно пересмотреть</w:t>
        </w:r>
      </w:hyperlink>
      <w:r>
        <w:t>, если это не запрещено положением о закупке.</w:t>
      </w:r>
    </w:p>
    <w:p w:rsidR="00CD09D1" w:rsidRDefault="00CD09D1">
      <w:pPr>
        <w:pStyle w:val="ConsPlusNormal"/>
        <w:spacing w:before="220"/>
        <w:ind w:firstLine="540"/>
        <w:jc w:val="both"/>
      </w:pPr>
      <w:r>
        <w:t xml:space="preserve">См. также: </w:t>
      </w:r>
      <w:hyperlink r:id="rId15" w:history="1">
        <w:r>
          <w:rPr>
            <w:color w:val="0000FF"/>
          </w:rPr>
          <w:t>разъяснения</w:t>
        </w:r>
      </w:hyperlink>
      <w:r>
        <w:t xml:space="preserve"> ФНС об оформлении счетов-фактур по переходящим договорам и при возврате товаров в 2019 году.</w:t>
      </w: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Normal"/>
        <w:ind w:firstLine="540"/>
        <w:jc w:val="both"/>
      </w:pPr>
    </w:p>
    <w:p w:rsidR="00CD09D1" w:rsidRDefault="00CD09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8F3" w:rsidRDefault="00DE18F3"/>
    <w:sectPr w:rsidR="00DE18F3" w:rsidSect="009E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D1"/>
    <w:rsid w:val="00CD09D1"/>
    <w:rsid w:val="00D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0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09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0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09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C4ED61DED9834699C403EF1C171014AF4BB5072DF8A6440AE739DAC4B0E2DE6B85FEF605B37976003738760E3E24A04A44DD2838FA5DFj2I8L" TargetMode="External"/><Relationship Id="rId13" Type="http://schemas.openxmlformats.org/officeDocument/2006/relationships/hyperlink" Target="consultantplus://offline/ref=CE7C4ED61DED9834699C403EF1C1710148F3BD577AD88A6440AE739DAC4B0E2DF4B807E361522992601625D625jBI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7C4ED61DED9834699C403EF1C1710148F2B65379DF8A6440AE739DAC4B0E2DE6B85FEF605B37936403738760E3E24A04A44DD2838FA5DFj2I8L" TargetMode="External"/><Relationship Id="rId12" Type="http://schemas.openxmlformats.org/officeDocument/2006/relationships/hyperlink" Target="consultantplus://offline/ref=CE7C4ED61DED9834699C403EF1C1710148F3BB537ED88A6440AE739DAC4B0E2DE6B85FEF605B37966203738760E3E24A04A44DD2838FA5DFj2I8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C4ED61DED9834699C403EF1C1710149FBB65C7CD98A6440AE739DAC4B0E2DE6B85FEF665833976F5C769271BBEE4213BA49C89F8DA4jDI7L" TargetMode="External"/><Relationship Id="rId11" Type="http://schemas.openxmlformats.org/officeDocument/2006/relationships/hyperlink" Target="consultantplus://offline/ref=CE7C4ED61DED9834699C403EF1C1710148F3BA547AD88A6440AE739DAC4B0E2DF4B807E361522992601625D625jBI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E7C4ED61DED9834699C403EF1C1710148F2B65D79DF8A6440AE739DAC4B0E2DF4B807E361522992601625D625jBIFL" TargetMode="External"/><Relationship Id="rId10" Type="http://schemas.openxmlformats.org/officeDocument/2006/relationships/hyperlink" Target="consultantplus://offline/ref=CE7C4ED61DED9834699C403EF1C1710148F2B65379DF8A6440AE739DAC4B0E2DE6B85FEF605B37936603738760E3E24A04A44DD2838FA5DFj2I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7C4ED61DED9834699C5D2AE3A94B0C4BF3B40B77DB863714F37997F9135174A4FF56E53418739F650827D624B3E41F5CFE18DB9C84BBDE25407620DDjDI5L" TargetMode="External"/><Relationship Id="rId14" Type="http://schemas.openxmlformats.org/officeDocument/2006/relationships/hyperlink" Target="consultantplus://offline/ref=CE7C4ED61DED9834699C403EF1C1710148F3BD5279D98A6440AE739DAC4B0E2DE6B85FEF605B37936503738760E3E24A04A44DD2838FA5DFj2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2019-04-19T11:08:00Z</dcterms:created>
  <dcterms:modified xsi:type="dcterms:W3CDTF">2019-04-19T11:09:00Z</dcterms:modified>
</cp:coreProperties>
</file>